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6E593A" w:rsidTr="00FF3D84">
        <w:tc>
          <w:tcPr>
            <w:tcW w:w="4820" w:type="dxa"/>
          </w:tcPr>
          <w:p w:rsidR="006E593A" w:rsidRDefault="009F06BF" w:rsidP="00C40E0E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6BF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 предоставлении дополнительных мер социальной поддержки отдельным категориям граждан, принимающим (принимавшим) участие в специальной военной операции, проводимой Вооруженными Силами Российской Федерации с 24 февраля 2022 года, и членам их семей</w:t>
            </w:r>
          </w:p>
        </w:tc>
      </w:tr>
    </w:tbl>
    <w:p w:rsid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D84" w:rsidRDefault="00FF3D84" w:rsidP="00284C9F">
      <w:pPr>
        <w:pStyle w:val="ad"/>
        <w:tabs>
          <w:tab w:val="left" w:pos="0"/>
          <w:tab w:val="left" w:pos="993"/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со статьей 26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vertAlign w:val="superscript"/>
          <w:lang w:eastAsia="ru-RU"/>
        </w:rPr>
        <w:t xml:space="preserve">3-1 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Фед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ерального закона от 06.10.1999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  <w:t>№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184-ФЗ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Указом Президента Российской Федерации от 05.03.2022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№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98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дополнительных социальных гарантиях военнослужащим, лицам, проходящим службу в войсках национальной гвардии Российской Федерации, и членам их семей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Указом Президента Российской Федерации от 09.05.2022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№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268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</w:t>
      </w:r>
      <w:r w:rsidRPr="00FC585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дополнительных мерах поддержки семей военнослужащих и сотрудников некоторых федеральных государственных органов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</w:t>
      </w:r>
      <w:r w:rsidR="00E93A34" w:rsidRPr="00E93A3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Указом Президента Российской Федерации от 21.09.2022 № 647 «Об объявлении частичной мобилизации в Российской Федерации»</w:t>
      </w:r>
    </w:p>
    <w:p w:rsidR="00FF3D84" w:rsidRPr="004549E8" w:rsidRDefault="00FF3D84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6BF" w:rsidRPr="009F06BF" w:rsidRDefault="009F06BF" w:rsidP="009F06B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F06B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ПРАВИТЕЛЬСТВО ПОСТАНОВЛЯЕТ:</w:t>
      </w:r>
    </w:p>
    <w:p w:rsidR="009F06BF" w:rsidRPr="004549E8" w:rsidRDefault="009F06BF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D84" w:rsidRPr="00935C84" w:rsidRDefault="00FF3D84" w:rsidP="00FF3D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935C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1. Предоставлять за счет средств резервного фонда Камчатского края дополнительные меры социальной поддержки следующим категориям граждан:</w:t>
      </w:r>
    </w:p>
    <w:p w:rsidR="00FF3D84" w:rsidRDefault="00FF3D84" w:rsidP="00FF3D8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903">
        <w:rPr>
          <w:rFonts w:ascii="Times New Roman" w:hAnsi="Times New Roman" w:cs="Times New Roman"/>
          <w:sz w:val="28"/>
          <w:szCs w:val="28"/>
        </w:rPr>
        <w:t xml:space="preserve">1) военнослужащим, лицам, проходящим службу в подразделениях войск национальной гвардии Российской Федерации и имеющим специальное звание полиции, лицам, проходящим службу в органах Федеральной службы безопасности Российской Федерации, включенным в списки личного состава указанных частей, подразделений и органов, находящихся на территории </w:t>
      </w:r>
      <w:r w:rsidRPr="00F57903">
        <w:rPr>
          <w:rFonts w:ascii="Times New Roman" w:hAnsi="Times New Roman" w:cs="Times New Roman"/>
          <w:sz w:val="28"/>
          <w:szCs w:val="28"/>
        </w:rPr>
        <w:lastRenderedPageBreak/>
        <w:t xml:space="preserve">Камчатского края, добровольцам, направленным </w:t>
      </w:r>
      <w:r w:rsidRPr="00140A1D">
        <w:rPr>
          <w:rFonts w:ascii="Times New Roman" w:hAnsi="Times New Roman" w:cs="Times New Roman"/>
          <w:sz w:val="28"/>
          <w:szCs w:val="28"/>
        </w:rPr>
        <w:t xml:space="preserve">в установленном порядке с территории Камчатского края для участия в специальной военной операции, проводимой Вооруженными Силами Российской Федерации с 24 февраля 2022 года (далее соответственно – военнослужащие, добровольцы, специальная военная операция), </w:t>
      </w:r>
      <w:r w:rsidRPr="00F57903">
        <w:rPr>
          <w:rFonts w:ascii="Times New Roman" w:hAnsi="Times New Roman" w:cs="Times New Roman"/>
          <w:sz w:val="28"/>
          <w:szCs w:val="28"/>
        </w:rPr>
        <w:t xml:space="preserve">и получившим ранение (контузию, увечье) в результате участия в специальной военной операции, в виде единовременной материальной помощи в размере 500000 </w:t>
      </w:r>
      <w:r w:rsidR="0050042A" w:rsidRPr="0050042A">
        <w:rPr>
          <w:rFonts w:ascii="Times New Roman" w:hAnsi="Times New Roman" w:cs="Times New Roman"/>
          <w:sz w:val="28"/>
          <w:szCs w:val="28"/>
        </w:rPr>
        <w:t xml:space="preserve">(пятьсот тысяч) </w:t>
      </w:r>
      <w:r w:rsidRPr="00F57903">
        <w:rPr>
          <w:rFonts w:ascii="Times New Roman" w:hAnsi="Times New Roman" w:cs="Times New Roman"/>
          <w:sz w:val="28"/>
          <w:szCs w:val="28"/>
        </w:rPr>
        <w:t>рублей;</w:t>
      </w:r>
    </w:p>
    <w:p w:rsidR="00FF3D84" w:rsidRDefault="00FF3D84" w:rsidP="00FF3D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04D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2)</w:t>
      </w:r>
      <w:r w:rsidRP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членам семей погибших военнослужащих, добровольцев в виде единовременной материальной помощи в размере 1000000</w:t>
      </w:r>
      <w:r w:rsidR="007930F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</w:t>
      </w:r>
      <w:r w:rsidR="007930F8" w:rsidRPr="007930F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один миллион) </w:t>
      </w:r>
      <w:r w:rsidRP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рублей в равных долях каждому члену семьи. Категории членов семьи определяются нормативным правовым актом Министерства социального благополучия и семейной политики Камчатского края, регулирующим порядок предоставления мер социальной поддержки, установленных пунктами 1–</w:t>
      </w:r>
      <w:r w:rsidR="00F46B6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8</w:t>
      </w:r>
      <w:r w:rsidRP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настоящей части. При отсутствии членов семей единовременная материальная помощь предоставляется в равных долях несовершеннолетним полнородным и </w:t>
      </w:r>
      <w:proofErr w:type="spellStart"/>
      <w:r w:rsidRP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неполнородным</w:t>
      </w:r>
      <w:proofErr w:type="spellEnd"/>
      <w:r w:rsidRP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братьям и сестрам указанных военнослужащих, добровольцев;</w:t>
      </w:r>
    </w:p>
    <w:p w:rsidR="00FF3D84" w:rsidRPr="00140A1D" w:rsidRDefault="00284C9F" w:rsidP="00FF3D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F3D84" w:rsidRPr="00140A1D">
        <w:rPr>
          <w:rFonts w:ascii="Times New Roman" w:hAnsi="Times New Roman" w:cs="Times New Roman"/>
          <w:sz w:val="28"/>
          <w:szCs w:val="28"/>
        </w:rPr>
        <w:t xml:space="preserve">) </w:t>
      </w:r>
      <w:r w:rsidR="00FF3D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добровольцам </w:t>
      </w:r>
      <w:r w:rsidR="00FF3D84" w:rsidRPr="00140A1D">
        <w:rPr>
          <w:rFonts w:ascii="Times New Roman" w:hAnsi="Times New Roman" w:cs="Times New Roman"/>
          <w:sz w:val="28"/>
          <w:szCs w:val="28"/>
        </w:rPr>
        <w:t xml:space="preserve">в виде единовременной выплаты в размере 150000 </w:t>
      </w:r>
      <w:r w:rsidR="0050042A" w:rsidRPr="0050042A">
        <w:rPr>
          <w:rFonts w:ascii="Times New Roman" w:hAnsi="Times New Roman" w:cs="Times New Roman"/>
          <w:sz w:val="28"/>
          <w:szCs w:val="28"/>
        </w:rPr>
        <w:t xml:space="preserve">(сто </w:t>
      </w:r>
      <w:r w:rsidR="0050042A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50042A" w:rsidRPr="0050042A">
        <w:rPr>
          <w:rFonts w:ascii="Times New Roman" w:hAnsi="Times New Roman" w:cs="Times New Roman"/>
          <w:sz w:val="28"/>
          <w:szCs w:val="28"/>
        </w:rPr>
        <w:t xml:space="preserve">тысяч) </w:t>
      </w:r>
      <w:r w:rsidR="00FF3D84" w:rsidRPr="00140A1D">
        <w:rPr>
          <w:rFonts w:ascii="Times New Roman" w:hAnsi="Times New Roman" w:cs="Times New Roman"/>
          <w:sz w:val="28"/>
          <w:szCs w:val="28"/>
        </w:rPr>
        <w:t>рублей;</w:t>
      </w:r>
    </w:p>
    <w:p w:rsidR="00FF3D84" w:rsidRDefault="00284C9F" w:rsidP="00FF3D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F3D84" w:rsidRPr="00140A1D">
        <w:rPr>
          <w:rFonts w:ascii="Times New Roman" w:hAnsi="Times New Roman" w:cs="Times New Roman"/>
          <w:sz w:val="28"/>
          <w:szCs w:val="28"/>
        </w:rPr>
        <w:t xml:space="preserve">) добровольцам, </w:t>
      </w:r>
      <w:r w:rsidR="00FF3D84">
        <w:rPr>
          <w:rFonts w:ascii="Times New Roman" w:hAnsi="Times New Roman" w:cs="Times New Roman"/>
          <w:sz w:val="28"/>
          <w:szCs w:val="28"/>
        </w:rPr>
        <w:t xml:space="preserve">в случае их </w:t>
      </w:r>
      <w:r w:rsidR="00FF3D84" w:rsidRPr="00140A1D">
        <w:rPr>
          <w:rFonts w:ascii="Times New Roman" w:hAnsi="Times New Roman" w:cs="Times New Roman"/>
          <w:sz w:val="28"/>
          <w:szCs w:val="28"/>
        </w:rPr>
        <w:t>повторно</w:t>
      </w:r>
      <w:r w:rsidR="00FF3D84">
        <w:rPr>
          <w:rFonts w:ascii="Times New Roman" w:hAnsi="Times New Roman" w:cs="Times New Roman"/>
          <w:sz w:val="28"/>
          <w:szCs w:val="28"/>
        </w:rPr>
        <w:t>го или последующего</w:t>
      </w:r>
      <w:r w:rsidR="00FF3D84" w:rsidRPr="00140A1D">
        <w:rPr>
          <w:rFonts w:ascii="Times New Roman" w:hAnsi="Times New Roman" w:cs="Times New Roman"/>
          <w:sz w:val="28"/>
          <w:szCs w:val="28"/>
        </w:rPr>
        <w:t xml:space="preserve"> направле</w:t>
      </w:r>
      <w:r w:rsidR="00FF3D84">
        <w:rPr>
          <w:rFonts w:ascii="Times New Roman" w:hAnsi="Times New Roman" w:cs="Times New Roman"/>
          <w:sz w:val="28"/>
          <w:szCs w:val="28"/>
        </w:rPr>
        <w:t>ния</w:t>
      </w:r>
      <w:r w:rsidR="00FF3D84" w:rsidRPr="00140A1D">
        <w:rPr>
          <w:rFonts w:ascii="Times New Roman" w:hAnsi="Times New Roman" w:cs="Times New Roman"/>
          <w:sz w:val="28"/>
          <w:szCs w:val="28"/>
        </w:rPr>
        <w:t xml:space="preserve"> с территории Камчатского края для участия в специальной военной операции, </w:t>
      </w:r>
      <w:r w:rsidR="00FF3D84">
        <w:rPr>
          <w:rFonts w:ascii="Times New Roman" w:hAnsi="Times New Roman" w:cs="Times New Roman"/>
          <w:sz w:val="28"/>
          <w:szCs w:val="28"/>
        </w:rPr>
        <w:t xml:space="preserve">при условии </w:t>
      </w:r>
      <w:r w:rsidR="00FF3D84" w:rsidRPr="00140A1D">
        <w:rPr>
          <w:rFonts w:ascii="Times New Roman" w:hAnsi="Times New Roman" w:cs="Times New Roman"/>
          <w:sz w:val="28"/>
          <w:szCs w:val="28"/>
        </w:rPr>
        <w:t>исполн</w:t>
      </w:r>
      <w:r w:rsidR="00FF3D84">
        <w:rPr>
          <w:rFonts w:ascii="Times New Roman" w:hAnsi="Times New Roman" w:cs="Times New Roman"/>
          <w:sz w:val="28"/>
          <w:szCs w:val="28"/>
        </w:rPr>
        <w:t>ения ими</w:t>
      </w:r>
      <w:r w:rsidR="00FF3D84" w:rsidRPr="00140A1D">
        <w:rPr>
          <w:rFonts w:ascii="Times New Roman" w:hAnsi="Times New Roman" w:cs="Times New Roman"/>
          <w:sz w:val="28"/>
          <w:szCs w:val="28"/>
        </w:rPr>
        <w:t xml:space="preserve"> в полном объеме </w:t>
      </w:r>
      <w:r w:rsidR="00FF3D84">
        <w:rPr>
          <w:rFonts w:ascii="Times New Roman" w:hAnsi="Times New Roman" w:cs="Times New Roman"/>
          <w:sz w:val="28"/>
          <w:szCs w:val="28"/>
        </w:rPr>
        <w:t xml:space="preserve">последнего </w:t>
      </w:r>
      <w:r w:rsidR="00FF3D84" w:rsidRPr="00140A1D">
        <w:rPr>
          <w:rFonts w:ascii="Times New Roman" w:hAnsi="Times New Roman" w:cs="Times New Roman"/>
          <w:sz w:val="28"/>
          <w:szCs w:val="28"/>
        </w:rPr>
        <w:t>заключенного с ними контракта о пребывании в добровольческом формировании (контракта о добровольном содействии в выполнении задач, возложенных на Вооруженные Силы Российской Федерации) либо частично</w:t>
      </w:r>
      <w:r w:rsidR="00FF3D84">
        <w:rPr>
          <w:rFonts w:ascii="Times New Roman" w:hAnsi="Times New Roman" w:cs="Times New Roman"/>
          <w:sz w:val="28"/>
          <w:szCs w:val="28"/>
        </w:rPr>
        <w:t xml:space="preserve">го </w:t>
      </w:r>
      <w:r w:rsidR="00FF3D84" w:rsidRPr="00140A1D">
        <w:rPr>
          <w:rFonts w:ascii="Times New Roman" w:hAnsi="Times New Roman" w:cs="Times New Roman"/>
          <w:sz w:val="28"/>
          <w:szCs w:val="28"/>
        </w:rPr>
        <w:t>исполн</w:t>
      </w:r>
      <w:r w:rsidR="00FF3D84">
        <w:rPr>
          <w:rFonts w:ascii="Times New Roman" w:hAnsi="Times New Roman" w:cs="Times New Roman"/>
          <w:sz w:val="28"/>
          <w:szCs w:val="28"/>
        </w:rPr>
        <w:t>ения</w:t>
      </w:r>
      <w:r w:rsidR="00FF3D84" w:rsidRPr="00140A1D">
        <w:rPr>
          <w:rFonts w:ascii="Times New Roman" w:hAnsi="Times New Roman" w:cs="Times New Roman"/>
          <w:sz w:val="28"/>
          <w:szCs w:val="28"/>
        </w:rPr>
        <w:t xml:space="preserve"> </w:t>
      </w:r>
      <w:r w:rsidR="00FF3D84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FF3D84" w:rsidRPr="00140A1D">
        <w:rPr>
          <w:rFonts w:ascii="Times New Roman" w:hAnsi="Times New Roman" w:cs="Times New Roman"/>
          <w:sz w:val="28"/>
          <w:szCs w:val="28"/>
        </w:rPr>
        <w:t xml:space="preserve">контракта по обстоятельствам, не зависящим от воли добровольца, в виде выплаты в размере 150000 </w:t>
      </w:r>
      <w:r w:rsidR="0050042A" w:rsidRPr="0050042A">
        <w:rPr>
          <w:rFonts w:ascii="Times New Roman" w:hAnsi="Times New Roman" w:cs="Times New Roman"/>
          <w:sz w:val="28"/>
          <w:szCs w:val="28"/>
        </w:rPr>
        <w:t xml:space="preserve">(сто пятьдесят тысяч) </w:t>
      </w:r>
      <w:r w:rsidR="00FF3D84" w:rsidRPr="00140A1D">
        <w:rPr>
          <w:rFonts w:ascii="Times New Roman" w:hAnsi="Times New Roman" w:cs="Times New Roman"/>
          <w:sz w:val="28"/>
          <w:szCs w:val="28"/>
        </w:rPr>
        <w:t>рублей;</w:t>
      </w:r>
    </w:p>
    <w:p w:rsidR="00FF3D84" w:rsidRDefault="00284C9F" w:rsidP="00FF3D8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лицам, прибывшим в Камчатский край из других субъектов Российской Федерации, а также проживающим в Камчатском крае и заключившим</w:t>
      </w:r>
      <w:r w:rsidR="00FF3D84" w:rsidRPr="009652D6">
        <w:rPr>
          <w:rFonts w:ascii="Calibri" w:eastAsia="Times New Roman" w:hAnsi="Calibri" w:cs="Times New Roman"/>
          <w:color w:val="000000"/>
          <w:szCs w:val="20"/>
          <w:lang w:eastAsia="ru-RU"/>
        </w:rPr>
        <w:t xml:space="preserve"> 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контракт о прохождении военной службы в частях Восточного военного округа на основании решения совместной аттестационной комиссии пункта отбора на военную службу по контракту (2 разряда) Восточного военного округа </w:t>
      </w:r>
      <w:r w:rsidR="00F46B6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(г. Петропавловск-Камчатский) и военного комиссариата Камчатского края </w:t>
      </w:r>
      <w:r w:rsidR="00A2729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начиная с 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15 мая 2022 года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в виде единовременной выплаты в размере 1</w:t>
      </w:r>
      <w:r w:rsidR="00D75FB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0000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50042A" w:rsidRPr="0050042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(сто </w:t>
      </w:r>
      <w:r w:rsidR="00D75FBF" w:rsidRPr="00D75FB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пятьдесят </w:t>
      </w:r>
      <w:r w:rsidR="0050042A" w:rsidRPr="0050042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тысяч) 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рублей;</w:t>
      </w:r>
    </w:p>
    <w:p w:rsidR="00FF3D84" w:rsidRDefault="00284C9F" w:rsidP="00FF3D8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6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лицам, прибывшим в Камчатский край из других субъектов Российской Федерации, а также проживающим в Камчатском крае и заключившим краткосрочный контракт о прохождении военной службы в подразделениях войск национальной гвардии Российской Федерации по Камчатскому краю на основании заключения аттестационной комиссии Управления Федеральной службы войск национальной гвардии Российской Федерации по Камчатскому краю </w:t>
      </w:r>
      <w:r w:rsidR="00A2729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начиная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 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августа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2022 года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в виде единовременной выплаты в размере 100000 </w:t>
      </w:r>
      <w:r w:rsidR="0050042A" w:rsidRPr="0050042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(сто тысяч) 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рублей;</w:t>
      </w:r>
    </w:p>
    <w:p w:rsidR="00FF3D84" w:rsidRDefault="00284C9F" w:rsidP="00FF3D8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лицам, прибывшим в Камчатский край из других субъектов Российской Федерации, а также проживающим в труднодоступных и отдаленных местностях </w:t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в Камчатском крае и заключившим контракт о прохождении военной службы в частях Восточного военного округа на основании решения совместной аттестационной комиссии пункта отбора на военную службу по контракту 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</w:r>
      <w:r w:rsidR="00FF3D84" w:rsidRPr="009652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(2 разряда) Восточного военного округа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FF3D84" w:rsidRPr="00820D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(г. Петропавловск-Камчатский) и военного комиссариата Камчатского края </w:t>
      </w:r>
      <w:r w:rsidR="00A2729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начиная с 15 мая 2022 года</w:t>
      </w:r>
      <w:r w:rsidR="00FF3D8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 w:rsidR="00FF3D84" w:rsidRPr="00820D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в виде компенсации </w:t>
      </w:r>
      <w:r w:rsidR="00E93A3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оплаты проезда и провоза багажа;</w:t>
      </w:r>
    </w:p>
    <w:p w:rsidR="00E93A34" w:rsidRDefault="00284C9F" w:rsidP="00FF3D8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 w:rsidRPr="00E157D4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8</w:t>
      </w:r>
      <w:r w:rsidR="00E93A34" w:rsidRPr="00E157D4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) гражданам, призванным в Камчатском крае на военную службу по частичной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</w:t>
      </w:r>
      <w:r w:rsidR="004B2D61" w:rsidRPr="00E157D4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–</w:t>
      </w:r>
      <w:r w:rsidR="00E93A34" w:rsidRPr="00E157D4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в виде единовременной выплаты в размере 1</w:t>
      </w:r>
      <w:r w:rsidR="00B8033B" w:rsidRPr="00E157D4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5</w:t>
      </w:r>
      <w:r w:rsidR="00E93A34" w:rsidRPr="00E157D4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0000 </w:t>
      </w:r>
      <w:r w:rsidR="0050042A" w:rsidRPr="0050042A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(сто пятьдесят тысяч)</w:t>
      </w:r>
      <w:r w:rsidR="0050042A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</w:t>
      </w:r>
      <w:r w:rsidR="00E93A34" w:rsidRPr="00E157D4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рублей</w:t>
      </w:r>
      <w:r w:rsidR="009020FC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.</w:t>
      </w:r>
    </w:p>
    <w:p w:rsidR="00FF3D84" w:rsidRDefault="00FF3D84" w:rsidP="00FF3D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04D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 Установить, что дополнительные меры социальной поддержки отдельным категориям граждан, принимающим (принимавшим) участие в специальной военной операции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r w:rsidRPr="00404D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членам их семей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r w:rsidRPr="00404D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установленные </w:t>
      </w:r>
      <w:r w:rsidR="00E157D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</w:r>
      <w:r w:rsidRPr="00404D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пунктами 1–</w:t>
      </w:r>
      <w:r w:rsidR="00E157D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8</w:t>
      </w:r>
      <w:r w:rsidRPr="00404D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части 1 настоящего постановления, предоставляются Министерством социального благополучия и сем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ейной политики Камчатского края.</w:t>
      </w:r>
    </w:p>
    <w:p w:rsidR="00FF3D84" w:rsidRPr="00834B76" w:rsidRDefault="009020FC" w:rsidP="00834B76">
      <w:pPr>
        <w:tabs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3</w:t>
      </w:r>
      <w:r w:rsidR="00FF3D84" w:rsidRPr="00834B76">
        <w:rPr>
          <w:rFonts w:ascii="Times New Roman" w:hAnsi="Times New Roman" w:cs="Times New Roman"/>
          <w:sz w:val="28"/>
          <w:szCs w:val="28"/>
        </w:rPr>
        <w:t>. Право на дополнительную меру социальной поддержки членам семей, установленную пунктом 2 части 1 настоящего постановления, имеют члены семей погибших военнослужащих, добровольцев, проживавших на территории Камчатского края на дату гибели военнослужащего, добровольца, при условии отсутствия факта назначения аналогичной меры социальной поддержки в ином субъекте Российской Федерации в отношении погибшего военнослужащего, добровольца.</w:t>
      </w:r>
    </w:p>
    <w:p w:rsidR="006664BC" w:rsidRDefault="00737463" w:rsidP="00FF3D84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  <w:r w:rsidR="00FF3D84" w:rsidRPr="0059202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Настоящее постановление вступает в силу </w:t>
      </w:r>
      <w:r w:rsidR="00D75FB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1 декабря 2022 года.</w:t>
      </w:r>
    </w:p>
    <w:p w:rsidR="009F06BF" w:rsidRDefault="009F06BF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C62A7" w:rsidRDefault="00EC62A7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06BF" w:rsidRDefault="009F06BF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9F06BF" w:rsidRPr="00076132" w:rsidTr="009F06BF">
        <w:trPr>
          <w:trHeight w:val="1256"/>
        </w:trPr>
        <w:tc>
          <w:tcPr>
            <w:tcW w:w="3713" w:type="dxa"/>
            <w:shd w:val="clear" w:color="auto" w:fill="auto"/>
          </w:tcPr>
          <w:p w:rsidR="009F06BF" w:rsidRPr="009F06BF" w:rsidRDefault="009F06BF" w:rsidP="00683EF5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</w:t>
            </w:r>
            <w:r w:rsidRPr="00C728EB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</w:p>
        </w:tc>
        <w:tc>
          <w:tcPr>
            <w:tcW w:w="3402" w:type="dxa"/>
            <w:shd w:val="clear" w:color="auto" w:fill="auto"/>
          </w:tcPr>
          <w:p w:rsidR="009F06BF" w:rsidRPr="00076132" w:rsidRDefault="009F06BF" w:rsidP="00683EF5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p w:rsidR="009F06BF" w:rsidRPr="009F06BF" w:rsidRDefault="009F06BF" w:rsidP="009F06B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9F06BF" w:rsidRDefault="009F06BF" w:rsidP="00683EF5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06BF" w:rsidRPr="002F3844" w:rsidRDefault="009F06BF" w:rsidP="009F06B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9F06BF" w:rsidRDefault="009F06BF" w:rsidP="002C2B5A"/>
    <w:p w:rsidR="006664BC" w:rsidRPr="009F06BF" w:rsidRDefault="006664BC" w:rsidP="002C2B5A">
      <w:pPr>
        <w:rPr>
          <w:rFonts w:ascii="Times New Roman" w:hAnsi="Times New Roman" w:cs="Times New Roman"/>
          <w:sz w:val="28"/>
          <w:szCs w:val="28"/>
        </w:rPr>
      </w:pPr>
    </w:p>
    <w:sectPr w:rsidR="006664BC" w:rsidRPr="009F06BF" w:rsidSect="00C27B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CEB" w:rsidRDefault="00091CEB" w:rsidP="0031799B">
      <w:pPr>
        <w:spacing w:after="0" w:line="240" w:lineRule="auto"/>
      </w:pPr>
      <w:r>
        <w:separator/>
      </w:r>
    </w:p>
  </w:endnote>
  <w:endnote w:type="continuationSeparator" w:id="0">
    <w:p w:rsidR="00091CEB" w:rsidRDefault="00091C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BDD" w:rsidRDefault="00C27BD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BDD" w:rsidRDefault="00C27BD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BDD" w:rsidRDefault="00C27BD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CEB" w:rsidRDefault="00091CEB" w:rsidP="0031799B">
      <w:pPr>
        <w:spacing w:after="0" w:line="240" w:lineRule="auto"/>
      </w:pPr>
      <w:r>
        <w:separator/>
      </w:r>
    </w:p>
  </w:footnote>
  <w:footnote w:type="continuationSeparator" w:id="0">
    <w:p w:rsidR="00091CEB" w:rsidRDefault="00091CEB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BDD" w:rsidRDefault="00C27BD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602445"/>
      <w:docPartObj>
        <w:docPartGallery w:val="Page Numbers (Top of Page)"/>
        <w:docPartUnique/>
      </w:docPartObj>
    </w:sdtPr>
    <w:sdtEndPr/>
    <w:sdtContent>
      <w:p w:rsidR="00C27BDD" w:rsidRDefault="00C27BDD">
        <w:pPr>
          <w:pStyle w:val="aa"/>
          <w:jc w:val="center"/>
        </w:pPr>
        <w:r w:rsidRPr="00C27BD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7BD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7BD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746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27BD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F06BF" w:rsidRDefault="009F06B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BDD" w:rsidRDefault="00C27BD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27212"/>
    <w:multiLevelType w:val="hybridMultilevel"/>
    <w:tmpl w:val="D360C4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31C079B"/>
    <w:multiLevelType w:val="hybridMultilevel"/>
    <w:tmpl w:val="F482CA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425B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1CEB"/>
    <w:rsid w:val="00095795"/>
    <w:rsid w:val="000B1239"/>
    <w:rsid w:val="000C7139"/>
    <w:rsid w:val="000E53EF"/>
    <w:rsid w:val="001125EB"/>
    <w:rsid w:val="00112C1A"/>
    <w:rsid w:val="001208AF"/>
    <w:rsid w:val="00123965"/>
    <w:rsid w:val="00126EFA"/>
    <w:rsid w:val="00140E22"/>
    <w:rsid w:val="00146979"/>
    <w:rsid w:val="00180140"/>
    <w:rsid w:val="00181702"/>
    <w:rsid w:val="00181A55"/>
    <w:rsid w:val="001C15D6"/>
    <w:rsid w:val="001D00F5"/>
    <w:rsid w:val="001D4724"/>
    <w:rsid w:val="001E6330"/>
    <w:rsid w:val="001F1DD5"/>
    <w:rsid w:val="00215BF5"/>
    <w:rsid w:val="0022234A"/>
    <w:rsid w:val="00225F0E"/>
    <w:rsid w:val="00233FCB"/>
    <w:rsid w:val="0024385A"/>
    <w:rsid w:val="00257670"/>
    <w:rsid w:val="00284C9F"/>
    <w:rsid w:val="00295086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3D2ED1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A6D6D"/>
    <w:rsid w:val="004B221A"/>
    <w:rsid w:val="004B2D61"/>
    <w:rsid w:val="004C1C88"/>
    <w:rsid w:val="004E00B2"/>
    <w:rsid w:val="004E554E"/>
    <w:rsid w:val="004E6A87"/>
    <w:rsid w:val="0050042A"/>
    <w:rsid w:val="00503FC3"/>
    <w:rsid w:val="005271B3"/>
    <w:rsid w:val="005578C9"/>
    <w:rsid w:val="00563B33"/>
    <w:rsid w:val="00576D34"/>
    <w:rsid w:val="005846D7"/>
    <w:rsid w:val="005D2494"/>
    <w:rsid w:val="005E660C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043E"/>
    <w:rsid w:val="006A541B"/>
    <w:rsid w:val="006B115E"/>
    <w:rsid w:val="006E593A"/>
    <w:rsid w:val="006F5D44"/>
    <w:rsid w:val="00712037"/>
    <w:rsid w:val="00725A0F"/>
    <w:rsid w:val="00737463"/>
    <w:rsid w:val="0074156B"/>
    <w:rsid w:val="00744B7F"/>
    <w:rsid w:val="00774252"/>
    <w:rsid w:val="007930F8"/>
    <w:rsid w:val="00796B9B"/>
    <w:rsid w:val="007B3851"/>
    <w:rsid w:val="007D746A"/>
    <w:rsid w:val="007E7ADA"/>
    <w:rsid w:val="007F0218"/>
    <w:rsid w:val="007F3D5B"/>
    <w:rsid w:val="00812B9A"/>
    <w:rsid w:val="00834B76"/>
    <w:rsid w:val="0085578D"/>
    <w:rsid w:val="00860C71"/>
    <w:rsid w:val="00864E40"/>
    <w:rsid w:val="008708D4"/>
    <w:rsid w:val="00885838"/>
    <w:rsid w:val="0089042F"/>
    <w:rsid w:val="00893F7E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0FC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C0912"/>
    <w:rsid w:val="009F06BF"/>
    <w:rsid w:val="009F320C"/>
    <w:rsid w:val="00A2729E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033B"/>
    <w:rsid w:val="00B81EC3"/>
    <w:rsid w:val="00B831E8"/>
    <w:rsid w:val="00B833C0"/>
    <w:rsid w:val="00BA6DC7"/>
    <w:rsid w:val="00BB478D"/>
    <w:rsid w:val="00BD13FF"/>
    <w:rsid w:val="00BE1E47"/>
    <w:rsid w:val="00BF3269"/>
    <w:rsid w:val="00C04F31"/>
    <w:rsid w:val="00C22F2F"/>
    <w:rsid w:val="00C27BDD"/>
    <w:rsid w:val="00C366DA"/>
    <w:rsid w:val="00C37B1E"/>
    <w:rsid w:val="00C40E0E"/>
    <w:rsid w:val="00C442AB"/>
    <w:rsid w:val="00C502D0"/>
    <w:rsid w:val="00C5596B"/>
    <w:rsid w:val="00C73DCC"/>
    <w:rsid w:val="00C90D3D"/>
    <w:rsid w:val="00C976B3"/>
    <w:rsid w:val="00CB0344"/>
    <w:rsid w:val="00D16B35"/>
    <w:rsid w:val="00D206A1"/>
    <w:rsid w:val="00D31705"/>
    <w:rsid w:val="00D330ED"/>
    <w:rsid w:val="00D35CA6"/>
    <w:rsid w:val="00D47CEF"/>
    <w:rsid w:val="00D50172"/>
    <w:rsid w:val="00D51DAE"/>
    <w:rsid w:val="00D75FBF"/>
    <w:rsid w:val="00DC189A"/>
    <w:rsid w:val="00DD3A94"/>
    <w:rsid w:val="00DF3901"/>
    <w:rsid w:val="00DF3A35"/>
    <w:rsid w:val="00E05881"/>
    <w:rsid w:val="00E0619C"/>
    <w:rsid w:val="00E157D4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93A34"/>
    <w:rsid w:val="00EC2DBB"/>
    <w:rsid w:val="00EC62A7"/>
    <w:rsid w:val="00EE2E58"/>
    <w:rsid w:val="00EF524F"/>
    <w:rsid w:val="00F148B5"/>
    <w:rsid w:val="00F42F6B"/>
    <w:rsid w:val="00F46B6C"/>
    <w:rsid w:val="00F46EC1"/>
    <w:rsid w:val="00F52709"/>
    <w:rsid w:val="00F63133"/>
    <w:rsid w:val="00F65AF7"/>
    <w:rsid w:val="00F81A81"/>
    <w:rsid w:val="00FB47AC"/>
    <w:rsid w:val="00FE0846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603C7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FF3D84"/>
    <w:pPr>
      <w:ind w:left="720"/>
      <w:contextualSpacing/>
    </w:pPr>
  </w:style>
  <w:style w:type="paragraph" w:customStyle="1" w:styleId="ConsPlusNormal">
    <w:name w:val="ConsPlusNormal"/>
    <w:rsid w:val="00FF3D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14D69-46FE-4B76-8094-0FC21A8A4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Останина Марианна Геннадьевна</cp:lastModifiedBy>
  <cp:revision>5</cp:revision>
  <cp:lastPrinted>2022-11-10T00:30:00Z</cp:lastPrinted>
  <dcterms:created xsi:type="dcterms:W3CDTF">2022-11-13T20:46:00Z</dcterms:created>
  <dcterms:modified xsi:type="dcterms:W3CDTF">2022-11-13T20:59:00Z</dcterms:modified>
</cp:coreProperties>
</file>